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75" w:rsidRDefault="005B4A75">
      <w:pPr>
        <w:pStyle w:val="BodyText"/>
        <w:shd w:val="clear" w:color="auto" w:fill="FFFFFF"/>
        <w:rPr>
          <w:b/>
          <w:bCs/>
          <w:szCs w:val="24"/>
          <w:u w:val="single"/>
        </w:rPr>
      </w:pPr>
    </w:p>
    <w:p w:rsidR="005B4A75" w:rsidRDefault="005B4A75">
      <w:pPr>
        <w:pStyle w:val="BodyText"/>
        <w:shd w:val="clear" w:color="auto" w:fill="FFFFFF"/>
        <w:rPr>
          <w:b/>
          <w:bCs/>
          <w:szCs w:val="24"/>
          <w:u w:val="single"/>
        </w:rPr>
      </w:pPr>
    </w:p>
    <w:p w:rsidR="005B4A75" w:rsidRDefault="00FA1209">
      <w:pPr>
        <w:pStyle w:val="BodyText"/>
        <w:shd w:val="clear" w:color="auto" w:fill="FFFFFF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ANEX VIII</w:t>
      </w:r>
    </w:p>
    <w:p w:rsidR="005B4A75" w:rsidRDefault="00FA1209">
      <w:pPr>
        <w:pStyle w:val="BodyText"/>
        <w:shd w:val="clear" w:color="auto" w:fill="FFFFFF"/>
        <w:jc w:val="center"/>
        <w:rPr>
          <w:b/>
          <w:bCs/>
          <w:szCs w:val="24"/>
        </w:rPr>
      </w:pPr>
      <w:r>
        <w:rPr>
          <w:b/>
          <w:bCs/>
          <w:szCs w:val="24"/>
        </w:rPr>
        <w:t>Popis potrebne dokumentacije</w:t>
      </w:r>
    </w:p>
    <w:p w:rsidR="005B4A75" w:rsidRDefault="00FA12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za učešće u projektu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ZAPOŠLJAVANJA</w:t>
      </w:r>
    </w:p>
    <w:p w:rsidR="005B4A75" w:rsidRDefault="00FA12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branilaca i članova njihove porodice Tuzlanskog kantona </w:t>
      </w:r>
    </w:p>
    <w:tbl>
      <w:tblPr>
        <w:tblW w:w="10174" w:type="dxa"/>
        <w:tblInd w:w="2" w:type="dxa"/>
        <w:tblLook w:val="01E0"/>
      </w:tblPr>
      <w:tblGrid>
        <w:gridCol w:w="2316"/>
        <w:gridCol w:w="4448"/>
        <w:gridCol w:w="3410"/>
      </w:tblGrid>
      <w:tr w:rsidR="005B4A75" w:rsidTr="00FA1209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Redni broj: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Naziv dokumenta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176" w:hanging="176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Organ koji ga izdaje dokument</w:t>
            </w:r>
          </w:p>
        </w:tc>
      </w:tr>
      <w:tr w:rsidR="005B4A75" w:rsidTr="00FA1209">
        <w:trPr>
          <w:trHeight w:val="46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5B4A75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282"/>
                <w:tab w:val="left" w:pos="1875"/>
                <w:tab w:val="left" w:pos="2268"/>
              </w:tabs>
              <w:ind w:right="-16"/>
              <w:jc w:val="center"/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Prijava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 učešće  -ANEX VII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(original)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Ministarstvo za </w:t>
            </w:r>
            <w:r>
              <w:rPr>
                <w:szCs w:val="24"/>
                <w:lang w:eastAsia="hr-HR"/>
              </w:rPr>
              <w:t>boračka pitanja TK</w:t>
            </w:r>
          </w:p>
          <w:p w:rsidR="005B4A75" w:rsidRDefault="005B4A75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176" w:hanging="176"/>
              <w:jc w:val="center"/>
              <w:rPr>
                <w:szCs w:val="24"/>
                <w:lang w:eastAsia="hr-HR"/>
              </w:rPr>
            </w:pPr>
          </w:p>
        </w:tc>
      </w:tr>
      <w:tr w:rsidR="005B4A75" w:rsidTr="00FA1209">
        <w:trPr>
          <w:trHeight w:val="46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5B4A75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Rješenje o registraciji privrednog društva odakle se jasno može utvrditi da je registriran i oblik vođenja djelatnosti </w:t>
            </w:r>
          </w:p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val="nl-NL" w:eastAsia="hr-HR"/>
              </w:rPr>
            </w:pPr>
            <w:r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Kantonalni sud</w:t>
            </w:r>
          </w:p>
        </w:tc>
      </w:tr>
      <w:tr w:rsidR="005B4A75" w:rsidTr="00FA1209">
        <w:trPr>
          <w:trHeight w:val="46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5B4A75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Rješenje o registraciji od nadležnog općinskog organa odakle se jasno može utvrditi da je obrt registriran i oblik vođenja djelatnosti </w:t>
            </w:r>
          </w:p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r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Nadležni gradski/općinski organ</w:t>
            </w:r>
          </w:p>
        </w:tc>
      </w:tr>
      <w:tr w:rsidR="005B4A75" w:rsidTr="00FA1209">
        <w:trPr>
          <w:trHeight w:val="64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5B4A75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  <w:p w:rsidR="005B4A75" w:rsidRDefault="00FA1209">
            <w:pPr>
              <w:spacing w:after="200" w:line="276" w:lineRule="auto"/>
              <w:ind w:left="1980"/>
              <w:jc w:val="center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 xml:space="preserve">Poslovni program za obavljanje djelatnosti </w:t>
            </w:r>
          </w:p>
          <w:p w:rsidR="005B4A75" w:rsidRDefault="00FA12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nl-NL"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>(ANEX</w:t>
            </w:r>
            <w:r>
              <w:rPr>
                <w:rFonts w:ascii="Times New Roman" w:hAnsi="Times New Roman" w:cs="Times New Roman"/>
                <w:sz w:val="24"/>
                <w:szCs w:val="24"/>
                <w:lang w:val="pl-PL" w:eastAsia="hr-HR"/>
              </w:rPr>
              <w:t xml:space="preserve"> IX priloga - original)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Ministarstvo za boračka pitanja</w:t>
            </w:r>
          </w:p>
        </w:tc>
      </w:tr>
      <w:tr w:rsidR="005B4A75" w:rsidTr="00FA1209">
        <w:trPr>
          <w:trHeight w:val="54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5B4A75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Uvjerenje/potvrdu o urednom izmirenju indirektnih obaveza i  direktnih poreza, </w:t>
            </w:r>
          </w:p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Odnosno Uvjerenje/potvrdu da NISU u sistemu PDV-a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Uprava za indirektno oporezivanje,</w:t>
            </w:r>
          </w:p>
          <w:p w:rsidR="005B4A75" w:rsidRDefault="005B4A75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</w:tr>
      <w:tr w:rsidR="005B4A75" w:rsidTr="00FA1209">
        <w:trPr>
          <w:trHeight w:val="54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5B4A75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Uvjerenje o uplati doprinosa za PIO/MIO i doprinosa za zdravstveno osiguranje izdato od Poreske uprave FBiH  </w:t>
            </w:r>
          </w:p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r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Porezna uprava F BiH</w:t>
            </w:r>
          </w:p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Ispostave porezne uprave  Grada/općine</w:t>
            </w:r>
          </w:p>
        </w:tc>
      </w:tr>
      <w:tr w:rsidR="005B4A75" w:rsidTr="00FA1209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5B4A75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ListParagraph"/>
              <w:widowControl w:val="0"/>
              <w:tabs>
                <w:tab w:val="left" w:pos="1134"/>
              </w:tabs>
              <w:spacing w:after="0" w:line="240" w:lineRule="auto"/>
              <w:ind w:left="0" w:right="-2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Uvjerenje o poreznoj registraciji – ID broj </w:t>
            </w:r>
          </w:p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  <w:tab w:val="left" w:pos="601"/>
              </w:tabs>
              <w:jc w:val="center"/>
              <w:rPr>
                <w:szCs w:val="24"/>
                <w:lang w:eastAsia="hr-HR"/>
              </w:rPr>
            </w:pPr>
            <w:r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Porezna uprava F BiH</w:t>
            </w:r>
          </w:p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Ispostave porezne uprave  Grada/općine</w:t>
            </w:r>
          </w:p>
        </w:tc>
      </w:tr>
      <w:tr w:rsidR="005B4A75" w:rsidTr="00FA1209">
        <w:trPr>
          <w:trHeight w:val="415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5B4A75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left"/>
              <w:rPr>
                <w:i/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Potvrdu o izmirenju ili ugovorom reprogramiranih obaveza po osnovu poreza i doprinosa (iz Poreske uprave  - Kantonalni ured u Tuzli)</w:t>
            </w:r>
          </w:p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r>
              <w:rPr>
                <w:i/>
                <w:szCs w:val="24"/>
                <w:lang w:eastAsia="hr-HR"/>
              </w:rPr>
              <w:t xml:space="preserve">(original ili ovjerena </w:t>
            </w:r>
            <w:r>
              <w:rPr>
                <w:i/>
                <w:szCs w:val="24"/>
                <w:lang w:eastAsia="hr-HR"/>
              </w:rPr>
              <w:t>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Porezna uprava F BiH</w:t>
            </w:r>
          </w:p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Ispostave porezne uprave  Grada/općine</w:t>
            </w:r>
          </w:p>
        </w:tc>
      </w:tr>
      <w:tr w:rsidR="005B4A75" w:rsidTr="00FA1209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5B4A75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Pr="00FA1209" w:rsidRDefault="00FA120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Lista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osiguranih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podnositelja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obveznika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) za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posljednih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šest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mjeseci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objavljivanja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javnog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poziva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sadrži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1209" w:rsidRPr="00FA1209" w:rsidRDefault="00FA120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podatak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odjavljenim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licima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FA1209" w:rsidRPr="00FA1209" w:rsidRDefault="00FA120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dokaze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razlozima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odjave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rješenje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i sl.)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kojih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vidljivo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prestanka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radnog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došlo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zbog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krivice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poslodavca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otkaz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vlastiti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radnika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penzionisanje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nesposobnost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sporazumni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raskid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FA12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4A75" w:rsidRDefault="00FA1209">
            <w:pPr>
              <w:pStyle w:val="BodyText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r w:rsidRPr="00FA1209"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lastRenderedPageBreak/>
              <w:t>Porezna uprava F BiH</w:t>
            </w:r>
          </w:p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Ispostave porezne uprave  Grada/općine</w:t>
            </w:r>
          </w:p>
        </w:tc>
      </w:tr>
      <w:tr w:rsidR="005B4A75" w:rsidTr="00FA1209">
        <w:trPr>
          <w:trHeight w:val="27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5B4A75">
            <w:pPr>
              <w:pStyle w:val="BodyText"/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Uvjerenje  JU Službe za zapošljavanje da je ranije korištena sredstva za samozapošljavanje /zapošljavanje namjenski iskoristio </w:t>
            </w:r>
          </w:p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r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 xml:space="preserve">JU </w:t>
            </w:r>
            <w:r>
              <w:rPr>
                <w:szCs w:val="24"/>
                <w:lang w:eastAsia="hr-HR"/>
              </w:rPr>
              <w:t>Služba za zapošljavanje</w:t>
            </w:r>
          </w:p>
          <w:p w:rsidR="005B4A75" w:rsidRDefault="005B4A75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  <w:p w:rsidR="005B4A75" w:rsidRDefault="005B4A75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  <w:p w:rsidR="005B4A75" w:rsidRDefault="005B4A75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  <w:p w:rsidR="005B4A75" w:rsidRDefault="005B4A75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</w:tr>
      <w:tr w:rsidR="005B4A75" w:rsidTr="00FA1209">
        <w:trPr>
          <w:trHeight w:val="27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642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11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 w:rsidP="00FA1209">
            <w:pPr>
              <w:shd w:val="clear" w:color="auto" w:fill="FFFFFF"/>
              <w:tabs>
                <w:tab w:val="left" w:pos="-250"/>
                <w:tab w:val="left" w:pos="34"/>
              </w:tabs>
              <w:spacing w:after="0" w:line="240" w:lineRule="auto"/>
              <w:ind w:firstLine="92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Uvjerenje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pokrenut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stečaj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likvidacija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suda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odnosno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ukoliko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je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pitanju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obrt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dostaviti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ovjerenu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izjavu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vlasnika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obrtnika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pokrenut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postupak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prestanak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obrta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traže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sredstva</w:t>
            </w:r>
            <w:proofErr w:type="spellEnd"/>
          </w:p>
          <w:p w:rsidR="005B4A75" w:rsidRDefault="00FA1209" w:rsidP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jc w:val="center"/>
              <w:rPr>
                <w:szCs w:val="24"/>
                <w:lang w:eastAsia="hr-HR"/>
              </w:rPr>
            </w:pPr>
            <w:bookmarkStart w:id="0" w:name="_GoBack"/>
            <w:bookmarkEnd w:id="0"/>
            <w:r>
              <w:rPr>
                <w:i/>
                <w:szCs w:val="24"/>
                <w:lang w:eastAsia="hr-HR"/>
              </w:rPr>
              <w:t>(original ili ovjerena fotokopija)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Nadležni sud</w:t>
            </w:r>
          </w:p>
          <w:p w:rsidR="005B4A75" w:rsidRDefault="005B4A75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</w:tr>
      <w:tr w:rsidR="005B4A75" w:rsidTr="00FA1209">
        <w:trPr>
          <w:trHeight w:val="27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642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12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Izjava - ANEX X (original)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Ministarstvo za boračka pitanja TK</w:t>
            </w:r>
          </w:p>
          <w:p w:rsidR="005B4A75" w:rsidRDefault="005B4A75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</w:tr>
      <w:tr w:rsidR="005B4A75" w:rsidTr="00FA1209">
        <w:trPr>
          <w:trHeight w:val="274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ind w:left="642"/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13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A75" w:rsidRDefault="00FA1209">
            <w:pPr>
              <w:pStyle w:val="BodyText"/>
              <w:shd w:val="clear" w:color="auto" w:fill="FFFFFF"/>
              <w:tabs>
                <w:tab w:val="left" w:pos="-250"/>
                <w:tab w:val="left" w:pos="34"/>
              </w:tabs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Saglasnost  za učešće u projektu  - ANEX XI (original)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A75" w:rsidRDefault="00FA1209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Ministarstvo za boračka pitanja TK</w:t>
            </w:r>
          </w:p>
          <w:p w:rsidR="005B4A75" w:rsidRDefault="005B4A75" w:rsidP="00FA1209">
            <w:pPr>
              <w:pStyle w:val="BodyText"/>
              <w:shd w:val="clear" w:color="auto" w:fill="FFFFFF"/>
              <w:tabs>
                <w:tab w:val="left" w:pos="426"/>
                <w:tab w:val="left" w:pos="1875"/>
                <w:tab w:val="left" w:pos="2268"/>
              </w:tabs>
              <w:jc w:val="center"/>
              <w:rPr>
                <w:szCs w:val="24"/>
                <w:lang w:eastAsia="hr-HR"/>
              </w:rPr>
            </w:pPr>
          </w:p>
        </w:tc>
      </w:tr>
    </w:tbl>
    <w:p w:rsidR="005B4A75" w:rsidRDefault="005B4A75"/>
    <w:sectPr w:rsidR="005B4A75" w:rsidSect="005B4A75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7516A"/>
    <w:multiLevelType w:val="multilevel"/>
    <w:tmpl w:val="DAC8E2BA"/>
    <w:lvl w:ilvl="0">
      <w:start w:val="1"/>
      <w:numFmt w:val="decimal"/>
      <w:lvlText w:val="%1."/>
      <w:lvlJc w:val="left"/>
      <w:pPr>
        <w:ind w:left="1002" w:hanging="360"/>
      </w:pPr>
    </w:lvl>
    <w:lvl w:ilvl="1">
      <w:start w:val="1"/>
      <w:numFmt w:val="lowerLetter"/>
      <w:lvlText w:val="%2."/>
      <w:lvlJc w:val="left"/>
      <w:pPr>
        <w:ind w:left="1722" w:hanging="360"/>
      </w:p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5CA26EE1"/>
    <w:multiLevelType w:val="multilevel"/>
    <w:tmpl w:val="FCF85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A75"/>
    <w:rsid w:val="005B4A75"/>
    <w:rsid w:val="00FA1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9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qFormat/>
    <w:rsid w:val="00214A90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Heading">
    <w:name w:val="Heading"/>
    <w:basedOn w:val="Normal"/>
    <w:next w:val="BodyText"/>
    <w:qFormat/>
    <w:rsid w:val="005B4A7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14A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">
    <w:name w:val="List"/>
    <w:basedOn w:val="BodyText"/>
    <w:rsid w:val="005B4A75"/>
    <w:rPr>
      <w:rFonts w:cs="Arial"/>
    </w:rPr>
  </w:style>
  <w:style w:type="paragraph" w:styleId="Caption">
    <w:name w:val="caption"/>
    <w:basedOn w:val="Normal"/>
    <w:qFormat/>
    <w:rsid w:val="005B4A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5B4A75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214A9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39"/>
    <w:rsid w:val="00214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2256</Characters>
  <Application>Microsoft Office Word</Application>
  <DocSecurity>0</DocSecurity>
  <Lines>18</Lines>
  <Paragraphs>5</Paragraphs>
  <ScaleCrop>false</ScaleCrop>
  <Company>HP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dzemila</dc:creator>
  <cp:lastModifiedBy>Jasmin</cp:lastModifiedBy>
  <cp:revision>2</cp:revision>
  <cp:lastPrinted>2026-06-03T12:19:00Z</cp:lastPrinted>
  <dcterms:created xsi:type="dcterms:W3CDTF">2026-06-03T12:28:00Z</dcterms:created>
  <dcterms:modified xsi:type="dcterms:W3CDTF">2026-06-03T12:28:00Z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